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F7" w:rsidRDefault="000824F7" w:rsidP="000824F7">
      <w:pPr>
        <w:pStyle w:val="Title"/>
        <w:rPr>
          <w:sz w:val="22"/>
        </w:rPr>
      </w:pPr>
      <w:r>
        <w:rPr>
          <w:sz w:val="22"/>
        </w:rPr>
        <w:t>LOCKINGTON PARISH COUNCIL</w:t>
      </w:r>
    </w:p>
    <w:p w:rsidR="000824F7" w:rsidRDefault="000824F7" w:rsidP="000824F7">
      <w:pPr>
        <w:jc w:val="center"/>
        <w:rPr>
          <w:sz w:val="22"/>
        </w:rPr>
      </w:pPr>
    </w:p>
    <w:p w:rsidR="000824F7" w:rsidRDefault="000824F7" w:rsidP="000824F7">
      <w:pPr>
        <w:rPr>
          <w:sz w:val="22"/>
        </w:rPr>
      </w:pPr>
      <w:r>
        <w:rPr>
          <w:sz w:val="22"/>
        </w:rPr>
        <w:t>Dear Sir/Madam,</w:t>
      </w:r>
    </w:p>
    <w:p w:rsidR="000824F7" w:rsidRDefault="000824F7" w:rsidP="000824F7">
      <w:pPr>
        <w:rPr>
          <w:sz w:val="22"/>
        </w:rPr>
      </w:pPr>
    </w:p>
    <w:p w:rsidR="000824F7" w:rsidRDefault="000824F7" w:rsidP="000824F7">
      <w:pPr>
        <w:rPr>
          <w:sz w:val="22"/>
        </w:rPr>
      </w:pPr>
      <w:r>
        <w:rPr>
          <w:sz w:val="22"/>
        </w:rPr>
        <w:t xml:space="preserve">I hereby give you notice that the </w:t>
      </w:r>
      <w:r>
        <w:rPr>
          <w:b/>
          <w:sz w:val="22"/>
        </w:rPr>
        <w:t>Annual Parish Council Meeting</w:t>
      </w:r>
      <w:r>
        <w:rPr>
          <w:sz w:val="22"/>
        </w:rPr>
        <w:t xml:space="preserve"> will be held at the Village Hall, </w:t>
      </w:r>
      <w:proofErr w:type="spellStart"/>
      <w:r>
        <w:rPr>
          <w:sz w:val="22"/>
        </w:rPr>
        <w:t>Lockington</w:t>
      </w:r>
      <w:proofErr w:type="spellEnd"/>
      <w:r>
        <w:rPr>
          <w:sz w:val="22"/>
        </w:rPr>
        <w:t xml:space="preserve"> on Monday 18</w:t>
      </w:r>
      <w:r w:rsidRPr="000824F7">
        <w:rPr>
          <w:sz w:val="22"/>
          <w:vertAlign w:val="superscript"/>
        </w:rPr>
        <w:t>th</w:t>
      </w:r>
      <w:r>
        <w:rPr>
          <w:sz w:val="22"/>
        </w:rPr>
        <w:t xml:space="preserve"> May 2015 at 7.00pm followed by an Ordinary Meeting of the Parish Council.</w:t>
      </w:r>
    </w:p>
    <w:p w:rsidR="000824F7" w:rsidRDefault="000824F7" w:rsidP="000824F7">
      <w:pPr>
        <w:ind w:left="3600" w:firstLine="720"/>
        <w:rPr>
          <w:sz w:val="22"/>
        </w:rPr>
      </w:pPr>
      <w:r>
        <w:rPr>
          <w:sz w:val="22"/>
        </w:rPr>
        <w:t>Signed                            Clerk.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BUSINESS TO BE DONE</w:t>
      </w:r>
      <w:proofErr w:type="gramStart"/>
      <w:r>
        <w:rPr>
          <w:sz w:val="22"/>
        </w:rPr>
        <w:t>:-</w:t>
      </w:r>
      <w:proofErr w:type="gramEnd"/>
      <w:r>
        <w:rPr>
          <w:sz w:val="22"/>
        </w:rPr>
        <w:t xml:space="preserve">         (Subject to amendment)</w:t>
      </w:r>
    </w:p>
    <w:p w:rsidR="000824F7" w:rsidRDefault="000824F7" w:rsidP="000824F7">
      <w:pPr>
        <w:rPr>
          <w:sz w:val="22"/>
        </w:rPr>
      </w:pPr>
      <w:r>
        <w:rPr>
          <w:b/>
          <w:sz w:val="22"/>
          <w:u w:val="single"/>
        </w:rPr>
        <w:t>Annual Parish Council Meeting</w:t>
      </w:r>
      <w:r>
        <w:rPr>
          <w:sz w:val="22"/>
        </w:rPr>
        <w:t>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Apologies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Approve minutes Monday 19th May 2014 APCM.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 xml:space="preserve">Annual Return of Accounts 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Signing of the Cash Book and Supporting Statements by the Chairman.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 xml:space="preserve">Election of Chairman 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Signing of the Declaration of Acceptance by the Chairman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Election of Vice-Chairman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  <w:t xml:space="preserve">       ERNLLCA Representative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  <w:t xml:space="preserve">       Village Hall Representative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Any Other</w:t>
      </w:r>
      <w:r w:rsidR="002A1C48">
        <w:rPr>
          <w:sz w:val="22"/>
        </w:rPr>
        <w:t xml:space="preserve"> Matters</w:t>
      </w:r>
    </w:p>
    <w:p w:rsidR="002A1C48" w:rsidRDefault="002A1C48" w:rsidP="000824F7">
      <w:pPr>
        <w:rPr>
          <w:b/>
          <w:sz w:val="22"/>
          <w:u w:val="single"/>
        </w:rPr>
      </w:pPr>
    </w:p>
    <w:p w:rsidR="000824F7" w:rsidRDefault="000824F7" w:rsidP="000824F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Parish Council Meeting.</w:t>
      </w:r>
    </w:p>
    <w:p w:rsidR="000824F7" w:rsidRDefault="000824F7" w:rsidP="000824F7">
      <w:pPr>
        <w:pStyle w:val="Heading1"/>
        <w:rPr>
          <w:sz w:val="22"/>
        </w:rPr>
      </w:pPr>
      <w:r>
        <w:rPr>
          <w:sz w:val="22"/>
        </w:rPr>
        <w:t>Apologies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Approve Minutes of 13th April 2015 meeting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“Declaration of Interest - The Parish Councils (Model Code of Conduct) Order 2001.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>To record any declarations of interest by any Member in respect of items on this agenda.”</w:t>
      </w:r>
    </w:p>
    <w:p w:rsidR="000824F7" w:rsidRDefault="000824F7" w:rsidP="000824F7">
      <w:pPr>
        <w:rPr>
          <w:sz w:val="22"/>
        </w:rPr>
      </w:pPr>
    </w:p>
    <w:p w:rsidR="000824F7" w:rsidRPr="00491B60" w:rsidRDefault="000824F7" w:rsidP="000824F7">
      <w:pPr>
        <w:rPr>
          <w:b/>
          <w:sz w:val="22"/>
        </w:rPr>
      </w:pPr>
      <w:r w:rsidRPr="00491B60">
        <w:rPr>
          <w:b/>
          <w:sz w:val="22"/>
        </w:rPr>
        <w:t>E. Riding of Yorkshire Council business (If Cllr is present)</w:t>
      </w:r>
    </w:p>
    <w:p w:rsidR="000824F7" w:rsidRDefault="000824F7" w:rsidP="000824F7">
      <w:pPr>
        <w:rPr>
          <w:sz w:val="22"/>
        </w:rPr>
      </w:pPr>
    </w:p>
    <w:p w:rsidR="002A1C48" w:rsidRDefault="000824F7" w:rsidP="000824F7">
      <w:pPr>
        <w:rPr>
          <w:sz w:val="22"/>
        </w:rPr>
      </w:pPr>
      <w:r w:rsidRPr="00491B60">
        <w:rPr>
          <w:b/>
          <w:sz w:val="22"/>
        </w:rPr>
        <w:t>Matters arising from previous minutes:</w:t>
      </w:r>
      <w:r w:rsidR="00491B60">
        <w:rPr>
          <w:sz w:val="22"/>
        </w:rPr>
        <w:tab/>
      </w:r>
      <w:proofErr w:type="spellStart"/>
      <w:r w:rsidR="002A1C48">
        <w:rPr>
          <w:sz w:val="22"/>
        </w:rPr>
        <w:t>Lundys</w:t>
      </w:r>
      <w:proofErr w:type="spellEnd"/>
    </w:p>
    <w:p w:rsidR="000824F7" w:rsidRDefault="000824F7" w:rsidP="002A1C48">
      <w:pPr>
        <w:ind w:left="3600" w:firstLine="720"/>
        <w:rPr>
          <w:sz w:val="22"/>
        </w:rPr>
      </w:pPr>
      <w:r>
        <w:rPr>
          <w:sz w:val="22"/>
        </w:rPr>
        <w:t xml:space="preserve">Potholes - </w:t>
      </w:r>
      <w:proofErr w:type="spellStart"/>
      <w:r>
        <w:rPr>
          <w:sz w:val="22"/>
        </w:rPr>
        <w:t>Aike</w:t>
      </w:r>
      <w:proofErr w:type="spellEnd"/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Transparency Code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BT adopt a kiosk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Parish Council Liaison Meetings</w:t>
      </w:r>
    </w:p>
    <w:p w:rsidR="000824F7" w:rsidRDefault="000824F7" w:rsidP="000824F7">
      <w:pPr>
        <w:rPr>
          <w:sz w:val="22"/>
        </w:rPr>
      </w:pPr>
    </w:p>
    <w:p w:rsidR="000824F7" w:rsidRDefault="000824F7" w:rsidP="000824F7">
      <w:pPr>
        <w:pStyle w:val="Heading1"/>
        <w:rPr>
          <w:sz w:val="22"/>
        </w:rPr>
      </w:pPr>
      <w:r>
        <w:rPr>
          <w:b/>
          <w:sz w:val="22"/>
        </w:rPr>
        <w:t>Correspondence.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Electronic working with the Planning Service</w:t>
      </w:r>
    </w:p>
    <w:p w:rsidR="000824F7" w:rsidRDefault="000824F7" w:rsidP="000824F7">
      <w:pPr>
        <w:pStyle w:val="Heading1"/>
        <w:ind w:left="2880" w:firstLine="720"/>
        <w:rPr>
          <w:sz w:val="22"/>
        </w:rPr>
      </w:pPr>
      <w:r>
        <w:rPr>
          <w:sz w:val="22"/>
        </w:rPr>
        <w:t xml:space="preserve">ERNLLCA – Co-option </w:t>
      </w:r>
      <w:r w:rsidR="00702C52">
        <w:rPr>
          <w:sz w:val="22"/>
        </w:rPr>
        <w:t>procedures</w:t>
      </w:r>
    </w:p>
    <w:p w:rsidR="000824F7" w:rsidRDefault="000824F7" w:rsidP="000824F7">
      <w:pPr>
        <w:ind w:left="2880" w:firstLine="720"/>
        <w:rPr>
          <w:sz w:val="22"/>
        </w:rPr>
      </w:pPr>
      <w:r>
        <w:rPr>
          <w:sz w:val="22"/>
        </w:rPr>
        <w:t>East Riding Parish News</w:t>
      </w:r>
      <w:r>
        <w:rPr>
          <w:sz w:val="22"/>
        </w:rPr>
        <w:tab/>
      </w:r>
    </w:p>
    <w:p w:rsidR="000824F7" w:rsidRDefault="000824F7" w:rsidP="000824F7">
      <w:pPr>
        <w:ind w:left="2880" w:firstLine="720"/>
        <w:rPr>
          <w:sz w:val="22"/>
        </w:rPr>
      </w:pPr>
      <w:r>
        <w:rPr>
          <w:sz w:val="22"/>
        </w:rPr>
        <w:t>Beverley Rural Updates</w:t>
      </w:r>
      <w:r w:rsidR="00E13A98">
        <w:rPr>
          <w:sz w:val="22"/>
        </w:rPr>
        <w:t>/Anti- social behaviour</w:t>
      </w:r>
    </w:p>
    <w:p w:rsidR="000E4C0F" w:rsidRDefault="002A1C48" w:rsidP="000E4C0F">
      <w:pPr>
        <w:ind w:left="2880" w:firstLine="720"/>
        <w:rPr>
          <w:sz w:val="22"/>
        </w:rPr>
      </w:pPr>
      <w:r>
        <w:rPr>
          <w:sz w:val="22"/>
        </w:rPr>
        <w:t xml:space="preserve">Speeding traffic – </w:t>
      </w:r>
      <w:r w:rsidR="000E4C0F">
        <w:rPr>
          <w:sz w:val="22"/>
        </w:rPr>
        <w:t>Thorpe.</w:t>
      </w:r>
    </w:p>
    <w:p w:rsidR="000E4C0F" w:rsidRPr="000E4C0F" w:rsidRDefault="000E4C0F" w:rsidP="000E4C0F">
      <w:pPr>
        <w:ind w:left="2880" w:firstLine="720"/>
        <w:rPr>
          <w:caps/>
          <w:sz w:val="22"/>
        </w:rPr>
      </w:pPr>
      <w:r>
        <w:rPr>
          <w:sz w:val="22"/>
        </w:rPr>
        <w:t xml:space="preserve">Bus shelter – </w:t>
      </w:r>
      <w:r>
        <w:rPr>
          <w:caps/>
          <w:sz w:val="22"/>
        </w:rPr>
        <w:t>A164</w:t>
      </w:r>
    </w:p>
    <w:p w:rsidR="00E13A98" w:rsidRDefault="00E13A98" w:rsidP="000824F7">
      <w:pPr>
        <w:ind w:left="2880" w:firstLine="720"/>
        <w:rPr>
          <w:sz w:val="22"/>
        </w:rPr>
      </w:pPr>
    </w:p>
    <w:p w:rsidR="000824F7" w:rsidRDefault="00E13A98" w:rsidP="00BF50E1">
      <w:pPr>
        <w:rPr>
          <w:b/>
          <w:sz w:val="22"/>
        </w:rPr>
      </w:pPr>
      <w:r>
        <w:rPr>
          <w:b/>
          <w:sz w:val="22"/>
        </w:rPr>
        <w:t>Planning Decisions.</w:t>
      </w:r>
      <w:r w:rsidR="00BF50E1">
        <w:rPr>
          <w:b/>
          <w:sz w:val="22"/>
        </w:rPr>
        <w:tab/>
        <w:t xml:space="preserve">15/00977/TCA </w:t>
      </w:r>
      <w:r w:rsidR="00BF50E1" w:rsidRPr="00BF50E1">
        <w:rPr>
          <w:sz w:val="22"/>
        </w:rPr>
        <w:t xml:space="preserve">Canopy raise silver birch, maple, acacia and sycamore to 5 – 6 metres due to close proximity to garage, </w:t>
      </w:r>
      <w:proofErr w:type="spellStart"/>
      <w:r w:rsidR="00BF50E1" w:rsidRPr="00BF50E1">
        <w:rPr>
          <w:sz w:val="22"/>
        </w:rPr>
        <w:t>Firdale</w:t>
      </w:r>
      <w:proofErr w:type="spellEnd"/>
      <w:r w:rsidR="00BF50E1" w:rsidRPr="00BF50E1">
        <w:rPr>
          <w:sz w:val="22"/>
        </w:rPr>
        <w:t xml:space="preserve">, </w:t>
      </w:r>
      <w:proofErr w:type="spellStart"/>
      <w:r w:rsidR="00BF50E1" w:rsidRPr="00BF50E1">
        <w:rPr>
          <w:sz w:val="22"/>
        </w:rPr>
        <w:t>Kilnwick</w:t>
      </w:r>
      <w:proofErr w:type="spellEnd"/>
      <w:r w:rsidR="00BF50E1" w:rsidRPr="00BF50E1">
        <w:rPr>
          <w:sz w:val="22"/>
        </w:rPr>
        <w:t xml:space="preserve"> Lane, </w:t>
      </w:r>
      <w:proofErr w:type="spellStart"/>
      <w:r w:rsidR="00BF50E1" w:rsidRPr="00BF50E1">
        <w:rPr>
          <w:sz w:val="22"/>
        </w:rPr>
        <w:t>Lockington</w:t>
      </w:r>
      <w:proofErr w:type="spellEnd"/>
      <w:r w:rsidR="00BF50E1" w:rsidRPr="00BF50E1">
        <w:rPr>
          <w:sz w:val="22"/>
        </w:rPr>
        <w:t xml:space="preserve"> for Mrs. Dixon.</w:t>
      </w:r>
      <w:r w:rsidR="00BF50E1">
        <w:rPr>
          <w:b/>
          <w:sz w:val="22"/>
        </w:rPr>
        <w:t xml:space="preserve">  Raise no objections.</w:t>
      </w:r>
    </w:p>
    <w:p w:rsidR="00E13A98" w:rsidRPr="00E13A98" w:rsidRDefault="00E13A98" w:rsidP="00BF50E1">
      <w:pPr>
        <w:rPr>
          <w:sz w:val="22"/>
        </w:rPr>
      </w:pPr>
      <w:r>
        <w:rPr>
          <w:b/>
          <w:sz w:val="22"/>
        </w:rPr>
        <w:t xml:space="preserve">15/00865/TCA – </w:t>
      </w:r>
      <w:r w:rsidRPr="00E13A98">
        <w:rPr>
          <w:sz w:val="22"/>
        </w:rPr>
        <w:t xml:space="preserve">Fell a cherry plum as it is diseased at the bottom and the roots are now starting to crack the wall to the front, School Farm, 82 Front Street, </w:t>
      </w:r>
      <w:proofErr w:type="spellStart"/>
      <w:r w:rsidRPr="00E13A98">
        <w:rPr>
          <w:sz w:val="22"/>
        </w:rPr>
        <w:t>Lockington</w:t>
      </w:r>
      <w:proofErr w:type="spellEnd"/>
      <w:r w:rsidRPr="00E13A98">
        <w:rPr>
          <w:sz w:val="22"/>
        </w:rPr>
        <w:t xml:space="preserve"> for Mr. Andrew Hunter.</w:t>
      </w:r>
      <w:r>
        <w:rPr>
          <w:sz w:val="22"/>
        </w:rPr>
        <w:t xml:space="preserve"> </w:t>
      </w:r>
      <w:r w:rsidRPr="00E13A98">
        <w:rPr>
          <w:b/>
          <w:sz w:val="22"/>
        </w:rPr>
        <w:t>Raise no objections.</w:t>
      </w:r>
    </w:p>
    <w:p w:rsidR="00BF50E1" w:rsidRPr="00E13A98" w:rsidRDefault="00BF50E1" w:rsidP="00BF50E1">
      <w:pPr>
        <w:rPr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2A1C48" w:rsidRDefault="002A1C48" w:rsidP="000824F7">
      <w:pPr>
        <w:pStyle w:val="BodyTextIndent"/>
        <w:rPr>
          <w:b/>
          <w:sz w:val="22"/>
        </w:rPr>
      </w:pPr>
    </w:p>
    <w:p w:rsidR="00E13A98" w:rsidRDefault="000824F7" w:rsidP="000824F7">
      <w:pPr>
        <w:pStyle w:val="BodyTextIndent"/>
        <w:rPr>
          <w:b/>
          <w:sz w:val="22"/>
        </w:rPr>
      </w:pPr>
      <w:r>
        <w:rPr>
          <w:b/>
          <w:sz w:val="22"/>
        </w:rPr>
        <w:lastRenderedPageBreak/>
        <w:t>Planning Application</w:t>
      </w:r>
      <w:r w:rsidR="00491B60">
        <w:rPr>
          <w:sz w:val="22"/>
        </w:rPr>
        <w:t>s.</w:t>
      </w:r>
      <w:r>
        <w:rPr>
          <w:sz w:val="22"/>
        </w:rPr>
        <w:tab/>
      </w:r>
      <w:r w:rsidR="00E13A98" w:rsidRPr="00491B60">
        <w:rPr>
          <w:b/>
          <w:sz w:val="22"/>
        </w:rPr>
        <w:t>14/04083/PLF</w:t>
      </w:r>
      <w:r w:rsidR="00E13A98">
        <w:rPr>
          <w:sz w:val="22"/>
        </w:rPr>
        <w:t xml:space="preserve"> Erection of a dwelling (AMENDED PLANS</w:t>
      </w:r>
      <w:proofErr w:type="gramStart"/>
      <w:r w:rsidR="00E13A98">
        <w:rPr>
          <w:sz w:val="22"/>
        </w:rPr>
        <w:t>)  Land</w:t>
      </w:r>
      <w:proofErr w:type="gramEnd"/>
      <w:r w:rsidR="00E13A98">
        <w:rPr>
          <w:sz w:val="22"/>
        </w:rPr>
        <w:t xml:space="preserve"> East of School Farm, Front Street, </w:t>
      </w:r>
      <w:proofErr w:type="spellStart"/>
      <w:r w:rsidR="00E13A98">
        <w:rPr>
          <w:sz w:val="22"/>
        </w:rPr>
        <w:t>Lockington</w:t>
      </w:r>
      <w:proofErr w:type="spellEnd"/>
      <w:r w:rsidR="00E13A98">
        <w:rPr>
          <w:sz w:val="22"/>
        </w:rPr>
        <w:t xml:space="preserve"> for </w:t>
      </w:r>
      <w:proofErr w:type="spellStart"/>
      <w:r w:rsidR="00E13A98">
        <w:rPr>
          <w:sz w:val="22"/>
        </w:rPr>
        <w:t>Hotham</w:t>
      </w:r>
      <w:proofErr w:type="spellEnd"/>
      <w:r w:rsidR="00E13A98">
        <w:rPr>
          <w:sz w:val="22"/>
        </w:rPr>
        <w:t xml:space="preserve"> Family Trust.  Comments were forwarded to Robert Lee on 23</w:t>
      </w:r>
      <w:r w:rsidR="00E13A98" w:rsidRPr="00E13A98">
        <w:rPr>
          <w:sz w:val="22"/>
          <w:vertAlign w:val="superscript"/>
        </w:rPr>
        <w:t>rd</w:t>
      </w:r>
      <w:r w:rsidR="00E13A98">
        <w:rPr>
          <w:sz w:val="22"/>
        </w:rPr>
        <w:t xml:space="preserve"> April 20</w:t>
      </w:r>
      <w:r w:rsidR="00702C52">
        <w:rPr>
          <w:sz w:val="22"/>
        </w:rPr>
        <w:t xml:space="preserve">15 – </w:t>
      </w:r>
      <w:r w:rsidR="00702C52" w:rsidRPr="007211B7">
        <w:rPr>
          <w:b/>
          <w:sz w:val="22"/>
        </w:rPr>
        <w:t>Strong objection as before, comments forw</w:t>
      </w:r>
      <w:r w:rsidR="007211B7" w:rsidRPr="007211B7">
        <w:rPr>
          <w:b/>
          <w:sz w:val="22"/>
        </w:rPr>
        <w:t>arded to Rob Lee, Planning department on 23</w:t>
      </w:r>
      <w:r w:rsidR="007211B7" w:rsidRPr="007211B7">
        <w:rPr>
          <w:b/>
          <w:sz w:val="22"/>
          <w:vertAlign w:val="superscript"/>
        </w:rPr>
        <w:t>rd</w:t>
      </w:r>
      <w:r w:rsidR="007211B7" w:rsidRPr="007211B7">
        <w:rPr>
          <w:b/>
          <w:sz w:val="22"/>
        </w:rPr>
        <w:t xml:space="preserve"> April 2015</w:t>
      </w:r>
      <w:r w:rsidR="007211B7">
        <w:rPr>
          <w:sz w:val="22"/>
        </w:rPr>
        <w:t>.</w:t>
      </w:r>
    </w:p>
    <w:p w:rsidR="00E13A98" w:rsidRDefault="00E13A98" w:rsidP="000824F7">
      <w:pPr>
        <w:pStyle w:val="BodyTextIndent"/>
        <w:rPr>
          <w:b/>
          <w:sz w:val="22"/>
        </w:rPr>
      </w:pPr>
    </w:p>
    <w:p w:rsidR="000824F7" w:rsidRDefault="00BF50E1" w:rsidP="002A1C48">
      <w:pPr>
        <w:pStyle w:val="BodyTextIndent"/>
        <w:ind w:left="0" w:firstLine="0"/>
        <w:rPr>
          <w:sz w:val="22"/>
        </w:rPr>
      </w:pPr>
      <w:r w:rsidRPr="00BF50E1">
        <w:rPr>
          <w:b/>
          <w:sz w:val="22"/>
        </w:rPr>
        <w:t>15/01070/PLF</w:t>
      </w:r>
      <w:r>
        <w:rPr>
          <w:sz w:val="22"/>
        </w:rPr>
        <w:t xml:space="preserve"> </w:t>
      </w:r>
      <w:r w:rsidR="00E13A98">
        <w:rPr>
          <w:sz w:val="22"/>
        </w:rPr>
        <w:tab/>
      </w:r>
      <w:r>
        <w:rPr>
          <w:sz w:val="22"/>
        </w:rPr>
        <w:t xml:space="preserve">Erection of extensions to side and rear and construction of dormer windows to front, 30 Thorpe, </w:t>
      </w:r>
      <w:proofErr w:type="spellStart"/>
      <w:r>
        <w:rPr>
          <w:sz w:val="22"/>
        </w:rPr>
        <w:t>Lockington</w:t>
      </w:r>
      <w:proofErr w:type="spellEnd"/>
      <w:r>
        <w:rPr>
          <w:sz w:val="22"/>
        </w:rPr>
        <w:t xml:space="preserve"> for Mr and Mrs S. Burdick.</w:t>
      </w:r>
    </w:p>
    <w:p w:rsidR="00E13A98" w:rsidRDefault="00E13A98" w:rsidP="000824F7">
      <w:pPr>
        <w:pStyle w:val="BodyTextIndent"/>
        <w:rPr>
          <w:b/>
          <w:sz w:val="22"/>
        </w:rPr>
      </w:pPr>
      <w:r>
        <w:rPr>
          <w:b/>
          <w:sz w:val="22"/>
        </w:rPr>
        <w:tab/>
        <w:t>Comments were forwarded to ERYC 28</w:t>
      </w:r>
      <w:r w:rsidRPr="00E13A98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April – No observations</w:t>
      </w:r>
    </w:p>
    <w:p w:rsidR="00702C52" w:rsidRDefault="00595F58" w:rsidP="000824F7">
      <w:pPr>
        <w:pStyle w:val="BodyTextIndent"/>
        <w:rPr>
          <w:sz w:val="22"/>
        </w:rPr>
      </w:pPr>
      <w:r>
        <w:rPr>
          <w:b/>
          <w:sz w:val="22"/>
        </w:rPr>
        <w:t xml:space="preserve">15/00992/PLB </w:t>
      </w:r>
      <w:r w:rsidRPr="00595F58">
        <w:rPr>
          <w:sz w:val="22"/>
        </w:rPr>
        <w:t xml:space="preserve">Internal upgrades and alterations, new external door </w:t>
      </w:r>
    </w:p>
    <w:p w:rsidR="00702C52" w:rsidRDefault="00595F58" w:rsidP="000824F7">
      <w:pPr>
        <w:pStyle w:val="BodyTextIndent"/>
        <w:rPr>
          <w:sz w:val="22"/>
        </w:rPr>
      </w:pPr>
      <w:proofErr w:type="gramStart"/>
      <w:r w:rsidRPr="00595F58">
        <w:rPr>
          <w:sz w:val="22"/>
        </w:rPr>
        <w:t>opening</w:t>
      </w:r>
      <w:proofErr w:type="gramEnd"/>
      <w:r w:rsidRPr="00595F58">
        <w:rPr>
          <w:sz w:val="22"/>
        </w:rPr>
        <w:t>, replacement windows and installation of flue to front elevation of outbuilding, Hall</w:t>
      </w:r>
    </w:p>
    <w:p w:rsidR="00595F58" w:rsidRDefault="00595F58" w:rsidP="000824F7">
      <w:pPr>
        <w:pStyle w:val="BodyTextIndent"/>
        <w:rPr>
          <w:sz w:val="22"/>
        </w:rPr>
      </w:pPr>
      <w:r w:rsidRPr="00595F58">
        <w:rPr>
          <w:sz w:val="22"/>
        </w:rPr>
        <w:t xml:space="preserve">Garth, </w:t>
      </w:r>
      <w:proofErr w:type="spellStart"/>
      <w:r w:rsidRPr="00595F58">
        <w:rPr>
          <w:sz w:val="22"/>
        </w:rPr>
        <w:t>Bealeys</w:t>
      </w:r>
      <w:proofErr w:type="spellEnd"/>
      <w:r w:rsidRPr="00595F58">
        <w:rPr>
          <w:sz w:val="22"/>
        </w:rPr>
        <w:t xml:space="preserve"> Lane, </w:t>
      </w:r>
      <w:proofErr w:type="spellStart"/>
      <w:r w:rsidRPr="00595F58">
        <w:rPr>
          <w:sz w:val="22"/>
        </w:rPr>
        <w:t>Lockington</w:t>
      </w:r>
      <w:proofErr w:type="spellEnd"/>
      <w:r w:rsidRPr="00595F58">
        <w:rPr>
          <w:sz w:val="22"/>
        </w:rPr>
        <w:t xml:space="preserve"> for </w:t>
      </w:r>
      <w:proofErr w:type="spellStart"/>
      <w:r w:rsidRPr="00595F58">
        <w:rPr>
          <w:sz w:val="22"/>
        </w:rPr>
        <w:t>Hotham</w:t>
      </w:r>
      <w:proofErr w:type="spellEnd"/>
      <w:r w:rsidRPr="00595F58">
        <w:rPr>
          <w:sz w:val="22"/>
        </w:rPr>
        <w:t xml:space="preserve"> Family Trust.</w:t>
      </w:r>
    </w:p>
    <w:p w:rsidR="00702C52" w:rsidRDefault="00702C52" w:rsidP="000824F7">
      <w:pPr>
        <w:pStyle w:val="BodyTextIndent"/>
        <w:rPr>
          <w:sz w:val="22"/>
        </w:rPr>
      </w:pPr>
    </w:p>
    <w:p w:rsidR="00702C52" w:rsidRPr="00702C52" w:rsidRDefault="00702C52" w:rsidP="000824F7">
      <w:pPr>
        <w:pStyle w:val="BodyTextIndent"/>
        <w:rPr>
          <w:sz w:val="22"/>
        </w:rPr>
      </w:pPr>
      <w:r>
        <w:rPr>
          <w:b/>
          <w:sz w:val="22"/>
        </w:rPr>
        <w:t xml:space="preserve">15/01304/PLF </w:t>
      </w:r>
      <w:r w:rsidRPr="00702C52">
        <w:rPr>
          <w:sz w:val="22"/>
        </w:rPr>
        <w:t>Erection of first floor extension to side Laurel Walk, 20 Church Lane,</w:t>
      </w:r>
    </w:p>
    <w:p w:rsidR="00702C52" w:rsidRDefault="00702C52" w:rsidP="000824F7">
      <w:pPr>
        <w:pStyle w:val="BodyTextIndent"/>
        <w:rPr>
          <w:sz w:val="22"/>
        </w:rPr>
      </w:pPr>
      <w:r w:rsidRPr="00702C52">
        <w:rPr>
          <w:sz w:val="22"/>
        </w:rPr>
        <w:t xml:space="preserve"> </w:t>
      </w:r>
      <w:proofErr w:type="spellStart"/>
      <w:r w:rsidRPr="00702C52">
        <w:rPr>
          <w:sz w:val="22"/>
        </w:rPr>
        <w:t>Lockington</w:t>
      </w:r>
      <w:proofErr w:type="spellEnd"/>
      <w:r w:rsidRPr="00702C52">
        <w:rPr>
          <w:sz w:val="22"/>
        </w:rPr>
        <w:t xml:space="preserve"> for Mr and Mrs T. </w:t>
      </w:r>
      <w:proofErr w:type="spellStart"/>
      <w:r w:rsidRPr="00702C52">
        <w:rPr>
          <w:sz w:val="22"/>
        </w:rPr>
        <w:t>Quarmby</w:t>
      </w:r>
      <w:proofErr w:type="spellEnd"/>
      <w:r w:rsidRPr="00702C52">
        <w:rPr>
          <w:sz w:val="22"/>
        </w:rPr>
        <w:t>.</w:t>
      </w:r>
    </w:p>
    <w:p w:rsidR="00702C52" w:rsidRPr="00702C52" w:rsidRDefault="00702C52" w:rsidP="000824F7">
      <w:pPr>
        <w:pStyle w:val="BodyTextIndent"/>
        <w:rPr>
          <w:sz w:val="22"/>
        </w:rPr>
      </w:pPr>
    </w:p>
    <w:p w:rsidR="00702C52" w:rsidRPr="00702C52" w:rsidRDefault="00702C52" w:rsidP="00702C52">
      <w:pPr>
        <w:pStyle w:val="BodyTextIndent"/>
        <w:rPr>
          <w:sz w:val="22"/>
        </w:rPr>
      </w:pPr>
      <w:r w:rsidRPr="00702C52">
        <w:rPr>
          <w:b/>
          <w:sz w:val="22"/>
        </w:rPr>
        <w:t>15/01296/PLF</w:t>
      </w:r>
      <w:r w:rsidRPr="00702C52">
        <w:rPr>
          <w:sz w:val="22"/>
        </w:rPr>
        <w:t xml:space="preserve"> Installation of biomass fuel hopper and construction of boundary fencing</w:t>
      </w:r>
    </w:p>
    <w:p w:rsidR="00702C52" w:rsidRDefault="00702C52" w:rsidP="00702C52">
      <w:pPr>
        <w:pStyle w:val="BodyTextIndent"/>
        <w:rPr>
          <w:sz w:val="22"/>
        </w:rPr>
      </w:pPr>
      <w:bookmarkStart w:id="0" w:name="_GoBack"/>
      <w:bookmarkEnd w:id="0"/>
      <w:proofErr w:type="gramStart"/>
      <w:r w:rsidRPr="00702C52">
        <w:rPr>
          <w:sz w:val="22"/>
        </w:rPr>
        <w:t>around</w:t>
      </w:r>
      <w:proofErr w:type="gramEnd"/>
      <w:r w:rsidRPr="00702C52">
        <w:rPr>
          <w:sz w:val="22"/>
        </w:rPr>
        <w:t xml:space="preserve"> car park, Hall Garth, </w:t>
      </w:r>
      <w:proofErr w:type="spellStart"/>
      <w:r w:rsidRPr="00702C52">
        <w:rPr>
          <w:sz w:val="22"/>
        </w:rPr>
        <w:t>Bealeys</w:t>
      </w:r>
      <w:proofErr w:type="spellEnd"/>
      <w:r w:rsidRPr="00702C52">
        <w:rPr>
          <w:sz w:val="22"/>
        </w:rPr>
        <w:t xml:space="preserve"> Lane, </w:t>
      </w:r>
      <w:proofErr w:type="spellStart"/>
      <w:r w:rsidRPr="00702C52">
        <w:rPr>
          <w:sz w:val="22"/>
        </w:rPr>
        <w:t>Lockington</w:t>
      </w:r>
      <w:proofErr w:type="spellEnd"/>
      <w:r w:rsidRPr="00702C52">
        <w:rPr>
          <w:sz w:val="22"/>
        </w:rPr>
        <w:t xml:space="preserve"> for The </w:t>
      </w:r>
      <w:proofErr w:type="spellStart"/>
      <w:r w:rsidRPr="00702C52">
        <w:rPr>
          <w:sz w:val="22"/>
        </w:rPr>
        <w:t>Hotham</w:t>
      </w:r>
      <w:proofErr w:type="spellEnd"/>
      <w:r w:rsidRPr="00702C52">
        <w:rPr>
          <w:sz w:val="22"/>
        </w:rPr>
        <w:t xml:space="preserve"> Family </w:t>
      </w:r>
    </w:p>
    <w:p w:rsidR="00702C52" w:rsidRPr="00702C52" w:rsidRDefault="00702C52" w:rsidP="00702C52">
      <w:pPr>
        <w:pStyle w:val="BodyTextIndent"/>
        <w:rPr>
          <w:sz w:val="22"/>
        </w:rPr>
      </w:pPr>
      <w:proofErr w:type="gramStart"/>
      <w:r>
        <w:rPr>
          <w:sz w:val="22"/>
        </w:rPr>
        <w:t>also</w:t>
      </w:r>
      <w:proofErr w:type="gramEnd"/>
      <w:r>
        <w:rPr>
          <w:sz w:val="22"/>
        </w:rPr>
        <w:t xml:space="preserve"> AMENDED DESCRIPTION received.</w:t>
      </w:r>
    </w:p>
    <w:p w:rsidR="00E13A98" w:rsidRPr="00595F58" w:rsidRDefault="00E13A98" w:rsidP="000824F7">
      <w:pPr>
        <w:pStyle w:val="BodyTextIndent"/>
        <w:rPr>
          <w:sz w:val="22"/>
        </w:rPr>
      </w:pPr>
      <w:r w:rsidRPr="00595F58">
        <w:rPr>
          <w:sz w:val="22"/>
        </w:rPr>
        <w:tab/>
      </w:r>
    </w:p>
    <w:p w:rsidR="00BF50E1" w:rsidRDefault="00BF50E1" w:rsidP="000824F7">
      <w:pPr>
        <w:pStyle w:val="BodyTextIndent"/>
        <w:rPr>
          <w:sz w:val="22"/>
        </w:rPr>
      </w:pPr>
    </w:p>
    <w:p w:rsidR="000824F7" w:rsidRDefault="000824F7" w:rsidP="000824F7">
      <w:pPr>
        <w:rPr>
          <w:sz w:val="22"/>
        </w:rPr>
      </w:pPr>
      <w:r w:rsidRPr="00491B60">
        <w:rPr>
          <w:b/>
          <w:sz w:val="22"/>
        </w:rPr>
        <w:t>Account</w:t>
      </w:r>
      <w:r w:rsidR="00BF50E1" w:rsidRPr="00491B60">
        <w:rPr>
          <w:b/>
          <w:sz w:val="22"/>
        </w:rPr>
        <w:t>s</w:t>
      </w:r>
      <w:r w:rsidR="00BF50E1">
        <w:rPr>
          <w:sz w:val="22"/>
        </w:rPr>
        <w:t>.</w:t>
      </w:r>
      <w:r w:rsidR="00BF50E1">
        <w:rPr>
          <w:sz w:val="22"/>
        </w:rPr>
        <w:tab/>
      </w:r>
      <w:r w:rsidR="00BF50E1">
        <w:rPr>
          <w:sz w:val="22"/>
        </w:rPr>
        <w:tab/>
        <w:t>Receipt of ERYC Precept 2015/2016</w:t>
      </w:r>
      <w:r>
        <w:rPr>
          <w:sz w:val="22"/>
        </w:rPr>
        <w:t xml:space="preserve"> </w:t>
      </w:r>
      <w:r w:rsidR="007211B7">
        <w:rPr>
          <w:sz w:val="22"/>
        </w:rPr>
        <w:t>received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50E1">
        <w:rPr>
          <w:sz w:val="22"/>
        </w:rPr>
        <w:t>Zurich – Insurance fees for 2015-16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Receipt of £12.75 from Sporting Rights.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S. Connon – Stipend for May and expenses</w:t>
      </w:r>
    </w:p>
    <w:p w:rsidR="000824F7" w:rsidRDefault="000824F7" w:rsidP="000824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824F7" w:rsidRDefault="000824F7" w:rsidP="000824F7">
      <w:pPr>
        <w:ind w:left="2160" w:hanging="2160"/>
        <w:rPr>
          <w:sz w:val="22"/>
        </w:rPr>
      </w:pPr>
    </w:p>
    <w:p w:rsidR="000824F7" w:rsidRPr="00491B60" w:rsidRDefault="000824F7" w:rsidP="000824F7">
      <w:pPr>
        <w:rPr>
          <w:b/>
          <w:sz w:val="22"/>
        </w:rPr>
      </w:pPr>
      <w:r w:rsidRPr="00491B60">
        <w:rPr>
          <w:b/>
          <w:sz w:val="22"/>
        </w:rPr>
        <w:t>Date of next Parish Council meeting</w:t>
      </w:r>
      <w:r w:rsidR="00491B60" w:rsidRPr="00491B60">
        <w:rPr>
          <w:b/>
          <w:sz w:val="22"/>
        </w:rPr>
        <w:t xml:space="preserve"> 22nd June 2015</w:t>
      </w:r>
    </w:p>
    <w:p w:rsidR="000824F7" w:rsidRPr="00491B60" w:rsidRDefault="00491B60" w:rsidP="000824F7">
      <w:pPr>
        <w:rPr>
          <w:b/>
          <w:sz w:val="22"/>
        </w:rPr>
      </w:pPr>
      <w:r w:rsidRPr="00491B60">
        <w:rPr>
          <w:b/>
          <w:sz w:val="22"/>
        </w:rPr>
        <w:t>Any Other Matters.</w:t>
      </w:r>
      <w:r w:rsidR="000824F7" w:rsidRPr="00491B60">
        <w:rPr>
          <w:b/>
          <w:sz w:val="22"/>
        </w:rPr>
        <w:tab/>
      </w:r>
    </w:p>
    <w:p w:rsidR="000824F7" w:rsidRDefault="000824F7" w:rsidP="000824F7">
      <w:pPr>
        <w:rPr>
          <w:sz w:val="22"/>
        </w:rPr>
      </w:pPr>
    </w:p>
    <w:p w:rsidR="0088715B" w:rsidRDefault="0088715B"/>
    <w:sectPr w:rsidR="0088715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7"/>
    <w:rsid w:val="000824F7"/>
    <w:rsid w:val="000E4C0F"/>
    <w:rsid w:val="002A1C48"/>
    <w:rsid w:val="00491B60"/>
    <w:rsid w:val="00595F58"/>
    <w:rsid w:val="00702C52"/>
    <w:rsid w:val="007211B7"/>
    <w:rsid w:val="00806475"/>
    <w:rsid w:val="0088715B"/>
    <w:rsid w:val="00BF50E1"/>
    <w:rsid w:val="00E13A98"/>
    <w:rsid w:val="00E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94FA6-1FA4-4D84-BF53-F363461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24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824F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824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0824F7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Sheana Connon</cp:lastModifiedBy>
  <cp:revision>5</cp:revision>
  <cp:lastPrinted>2015-05-10T14:55:00Z</cp:lastPrinted>
  <dcterms:created xsi:type="dcterms:W3CDTF">2015-04-28T13:11:00Z</dcterms:created>
  <dcterms:modified xsi:type="dcterms:W3CDTF">2015-05-12T20:35:00Z</dcterms:modified>
</cp:coreProperties>
</file>