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E4" w:rsidRDefault="00E055B5">
      <w:pPr>
        <w:pStyle w:val="Title"/>
      </w:pPr>
      <w:r>
        <w:t>LOCKINGTON PARISH COUNCIL</w:t>
      </w:r>
    </w:p>
    <w:p w:rsidR="005A14E4" w:rsidRDefault="005A14E4">
      <w:pPr>
        <w:jc w:val="center"/>
        <w:rPr>
          <w:sz w:val="28"/>
        </w:rPr>
      </w:pPr>
    </w:p>
    <w:p w:rsidR="005A14E4" w:rsidRDefault="00E055B5">
      <w:pPr>
        <w:rPr>
          <w:sz w:val="24"/>
        </w:rPr>
      </w:pPr>
      <w:r>
        <w:rPr>
          <w:sz w:val="24"/>
        </w:rPr>
        <w:t>Dear Sir/Madam,</w:t>
      </w:r>
    </w:p>
    <w:p w:rsidR="005A14E4" w:rsidRDefault="005A14E4">
      <w:pPr>
        <w:rPr>
          <w:sz w:val="24"/>
        </w:rPr>
      </w:pPr>
    </w:p>
    <w:p w:rsidR="005A14E4" w:rsidRDefault="00E055B5">
      <w:pPr>
        <w:rPr>
          <w:sz w:val="24"/>
        </w:rPr>
      </w:pPr>
      <w:r>
        <w:rPr>
          <w:sz w:val="24"/>
        </w:rPr>
        <w:t xml:space="preserve">I hereby give you notice that an Ordinary meeting of the above named Parish Council will be held at the Village Hall, </w:t>
      </w:r>
      <w:proofErr w:type="spellStart"/>
      <w:r>
        <w:rPr>
          <w:sz w:val="24"/>
        </w:rPr>
        <w:t>Lockington</w:t>
      </w:r>
      <w:proofErr w:type="spellEnd"/>
      <w:r>
        <w:rPr>
          <w:sz w:val="24"/>
        </w:rPr>
        <w:t xml:space="preserve"> on Monday 25</w:t>
      </w:r>
      <w:r w:rsidRPr="00E055B5">
        <w:rPr>
          <w:sz w:val="24"/>
          <w:vertAlign w:val="superscript"/>
        </w:rPr>
        <w:t>th</w:t>
      </w:r>
      <w:r>
        <w:rPr>
          <w:sz w:val="24"/>
        </w:rPr>
        <w:t xml:space="preserve"> September 2017 at 7.00pm.</w:t>
      </w:r>
    </w:p>
    <w:p w:rsidR="005A14E4" w:rsidRDefault="005A14E4">
      <w:pPr>
        <w:rPr>
          <w:sz w:val="24"/>
        </w:rPr>
      </w:pPr>
    </w:p>
    <w:p w:rsidR="005A14E4" w:rsidRDefault="00E055B5">
      <w:pPr>
        <w:rPr>
          <w:sz w:val="24"/>
        </w:rPr>
      </w:pPr>
      <w:r>
        <w:rPr>
          <w:sz w:val="24"/>
        </w:rPr>
        <w:t>All members of the Council are hereby summoned to attend for the purpose of considering and resolving upon the business to be transacted at the meeting as set out hereunder.</w:t>
      </w:r>
    </w:p>
    <w:p w:rsidR="005A14E4" w:rsidRDefault="00E055B5">
      <w:pPr>
        <w:ind w:left="2880"/>
        <w:rPr>
          <w:sz w:val="24"/>
        </w:rPr>
      </w:pPr>
      <w:r>
        <w:rPr>
          <w:sz w:val="24"/>
        </w:rPr>
        <w:t xml:space="preserve"> Signed</w:t>
      </w:r>
    </w:p>
    <w:p w:rsidR="005A14E4" w:rsidRDefault="005A14E4">
      <w:pPr>
        <w:rPr>
          <w:sz w:val="24"/>
        </w:rPr>
      </w:pPr>
    </w:p>
    <w:p w:rsidR="005A14E4" w:rsidRDefault="00E055B5">
      <w:pPr>
        <w:rPr>
          <w:sz w:val="24"/>
        </w:rPr>
      </w:pPr>
      <w:r>
        <w:rPr>
          <w:sz w:val="24"/>
        </w:rPr>
        <w:t xml:space="preserve">                                                        Clerk.</w:t>
      </w:r>
    </w:p>
    <w:p w:rsidR="005A14E4" w:rsidRDefault="005A14E4">
      <w:pPr>
        <w:rPr>
          <w:sz w:val="24"/>
        </w:rPr>
      </w:pPr>
    </w:p>
    <w:p w:rsidR="005A14E4" w:rsidRDefault="00E055B5">
      <w:pPr>
        <w:rPr>
          <w:sz w:val="24"/>
        </w:rPr>
      </w:pPr>
      <w:r>
        <w:rPr>
          <w:sz w:val="24"/>
        </w:rPr>
        <w:t>BUSINESS TO BE DONE</w:t>
      </w:r>
      <w:proofErr w:type="gramStart"/>
      <w:r>
        <w:rPr>
          <w:sz w:val="24"/>
        </w:rPr>
        <w:t>:-</w:t>
      </w:r>
      <w:proofErr w:type="gramEnd"/>
      <w:r>
        <w:rPr>
          <w:sz w:val="24"/>
        </w:rPr>
        <w:t xml:space="preserve">         (Subject to amendment)</w:t>
      </w:r>
    </w:p>
    <w:p w:rsidR="005A14E4" w:rsidRDefault="005A14E4">
      <w:pPr>
        <w:rPr>
          <w:sz w:val="24"/>
        </w:rPr>
      </w:pPr>
    </w:p>
    <w:p w:rsidR="005A14E4" w:rsidRDefault="00E055B5">
      <w:pPr>
        <w:rPr>
          <w:sz w:val="24"/>
        </w:rPr>
      </w:pPr>
      <w:r>
        <w:rPr>
          <w:sz w:val="24"/>
        </w:rPr>
        <w:t>Apologies</w:t>
      </w:r>
    </w:p>
    <w:p w:rsidR="005A14E4" w:rsidRDefault="005A14E4">
      <w:pPr>
        <w:rPr>
          <w:sz w:val="24"/>
        </w:rPr>
      </w:pPr>
    </w:p>
    <w:p w:rsidR="005A14E4" w:rsidRDefault="00E055B5">
      <w:pPr>
        <w:rPr>
          <w:sz w:val="24"/>
        </w:rPr>
      </w:pPr>
      <w:r>
        <w:rPr>
          <w:sz w:val="24"/>
        </w:rPr>
        <w:t>Approve minutes of meeting 31</w:t>
      </w:r>
      <w:r w:rsidRPr="00E055B5">
        <w:rPr>
          <w:sz w:val="24"/>
          <w:vertAlign w:val="superscript"/>
        </w:rPr>
        <w:t>st</w:t>
      </w:r>
      <w:r>
        <w:rPr>
          <w:sz w:val="24"/>
        </w:rPr>
        <w:t xml:space="preserve"> July 2017.  </w:t>
      </w:r>
    </w:p>
    <w:p w:rsidR="005A14E4" w:rsidRDefault="005A14E4">
      <w:pPr>
        <w:rPr>
          <w:sz w:val="24"/>
        </w:rPr>
      </w:pPr>
    </w:p>
    <w:p w:rsidR="005A14E4" w:rsidRDefault="00E055B5">
      <w:pPr>
        <w:rPr>
          <w:sz w:val="24"/>
        </w:rPr>
      </w:pPr>
      <w:r>
        <w:rPr>
          <w:sz w:val="24"/>
        </w:rPr>
        <w:t>“Declaration of Interest - The Parish Councils (Model Code of Conduct) Order 2001.</w:t>
      </w:r>
    </w:p>
    <w:p w:rsidR="005A14E4" w:rsidRDefault="00E055B5">
      <w:pPr>
        <w:rPr>
          <w:sz w:val="24"/>
        </w:rPr>
      </w:pPr>
      <w:r>
        <w:rPr>
          <w:sz w:val="24"/>
        </w:rPr>
        <w:t>To record any declarations of interest by any Member in respect of items on this agenda.”</w:t>
      </w:r>
    </w:p>
    <w:p w:rsidR="005A14E4" w:rsidRDefault="005A14E4">
      <w:pPr>
        <w:rPr>
          <w:sz w:val="24"/>
        </w:rPr>
      </w:pPr>
    </w:p>
    <w:p w:rsidR="005A14E4" w:rsidRDefault="00E055B5">
      <w:pPr>
        <w:rPr>
          <w:sz w:val="24"/>
        </w:rPr>
      </w:pPr>
      <w:r>
        <w:rPr>
          <w:sz w:val="24"/>
        </w:rPr>
        <w:t>E. Riding of Yorkshire Council business (If Cllr is present)</w:t>
      </w:r>
    </w:p>
    <w:p w:rsidR="005A14E4" w:rsidRDefault="005A14E4">
      <w:pPr>
        <w:rPr>
          <w:sz w:val="24"/>
        </w:rPr>
      </w:pPr>
    </w:p>
    <w:p w:rsidR="005A14E4" w:rsidRDefault="00E055B5">
      <w:pPr>
        <w:rPr>
          <w:sz w:val="24"/>
        </w:rPr>
      </w:pPr>
      <w:r>
        <w:rPr>
          <w:sz w:val="24"/>
        </w:rPr>
        <w:t>Matters arising from previous minutes:</w:t>
      </w:r>
      <w:r>
        <w:rPr>
          <w:sz w:val="24"/>
        </w:rPr>
        <w:tab/>
        <w:t>Village Footpaths</w:t>
      </w:r>
    </w:p>
    <w:p w:rsidR="00E055B5" w:rsidRDefault="00E055B5">
      <w:pPr>
        <w:rPr>
          <w:sz w:val="24"/>
        </w:rPr>
      </w:pPr>
      <w:r>
        <w:rPr>
          <w:sz w:val="24"/>
        </w:rPr>
        <w:tab/>
      </w:r>
      <w:r>
        <w:rPr>
          <w:sz w:val="24"/>
        </w:rPr>
        <w:tab/>
      </w:r>
      <w:r>
        <w:rPr>
          <w:sz w:val="24"/>
        </w:rPr>
        <w:tab/>
      </w:r>
      <w:r>
        <w:rPr>
          <w:sz w:val="24"/>
        </w:rPr>
        <w:tab/>
      </w:r>
      <w:r>
        <w:rPr>
          <w:sz w:val="24"/>
        </w:rPr>
        <w:tab/>
      </w:r>
      <w:r>
        <w:rPr>
          <w:sz w:val="24"/>
        </w:rPr>
        <w:tab/>
        <w:t>Ruth Wilson/</w:t>
      </w:r>
      <w:proofErr w:type="spellStart"/>
      <w:r>
        <w:rPr>
          <w:sz w:val="24"/>
        </w:rPr>
        <w:t>Streetscene</w:t>
      </w:r>
      <w:proofErr w:type="spellEnd"/>
    </w:p>
    <w:p w:rsidR="00E055B5" w:rsidRDefault="00E055B5">
      <w:pPr>
        <w:rPr>
          <w:sz w:val="24"/>
        </w:rPr>
      </w:pPr>
      <w:r>
        <w:rPr>
          <w:sz w:val="24"/>
        </w:rPr>
        <w:tab/>
      </w:r>
      <w:r>
        <w:rPr>
          <w:sz w:val="24"/>
        </w:rPr>
        <w:tab/>
      </w:r>
      <w:r>
        <w:rPr>
          <w:sz w:val="24"/>
        </w:rPr>
        <w:tab/>
      </w:r>
      <w:r>
        <w:rPr>
          <w:sz w:val="24"/>
        </w:rPr>
        <w:tab/>
      </w:r>
      <w:r>
        <w:rPr>
          <w:sz w:val="24"/>
        </w:rPr>
        <w:tab/>
      </w:r>
      <w:r>
        <w:rPr>
          <w:sz w:val="24"/>
        </w:rPr>
        <w:tab/>
        <w:t>Battle’s Over/responses</w:t>
      </w:r>
    </w:p>
    <w:p w:rsidR="00E055B5" w:rsidRDefault="00E055B5">
      <w:pPr>
        <w:rPr>
          <w:sz w:val="24"/>
        </w:rPr>
      </w:pPr>
      <w:r>
        <w:rPr>
          <w:sz w:val="24"/>
        </w:rPr>
        <w:tab/>
      </w:r>
      <w:r>
        <w:rPr>
          <w:sz w:val="24"/>
        </w:rPr>
        <w:tab/>
      </w:r>
      <w:r>
        <w:rPr>
          <w:sz w:val="24"/>
        </w:rPr>
        <w:tab/>
      </w:r>
      <w:r>
        <w:rPr>
          <w:sz w:val="24"/>
        </w:rPr>
        <w:tab/>
      </w:r>
      <w:r>
        <w:rPr>
          <w:sz w:val="24"/>
        </w:rPr>
        <w:tab/>
      </w:r>
      <w:r>
        <w:rPr>
          <w:sz w:val="24"/>
        </w:rPr>
        <w:tab/>
        <w:t>Rental/Grants</w:t>
      </w:r>
    </w:p>
    <w:p w:rsidR="00E055B5" w:rsidRDefault="00E055B5" w:rsidP="00E543B6">
      <w:pPr>
        <w:ind w:left="4320"/>
        <w:rPr>
          <w:sz w:val="24"/>
        </w:rPr>
      </w:pPr>
      <w:proofErr w:type="spellStart"/>
      <w:r>
        <w:rPr>
          <w:sz w:val="24"/>
        </w:rPr>
        <w:t>Lockington</w:t>
      </w:r>
      <w:proofErr w:type="spellEnd"/>
      <w:r>
        <w:rPr>
          <w:sz w:val="24"/>
        </w:rPr>
        <w:t xml:space="preserve"> Kiosk</w:t>
      </w:r>
      <w:r w:rsidR="00E543B6">
        <w:rPr>
          <w:sz w:val="24"/>
        </w:rPr>
        <w:t>/</w:t>
      </w:r>
      <w:r w:rsidR="00E543B6">
        <w:rPr>
          <w:sz w:val="24"/>
        </w:rPr>
        <w:br/>
        <w:t>Defibrillator</w:t>
      </w:r>
    </w:p>
    <w:p w:rsidR="00E055B5" w:rsidRDefault="00E055B5">
      <w:pPr>
        <w:rPr>
          <w:sz w:val="24"/>
        </w:rPr>
      </w:pPr>
      <w:r>
        <w:rPr>
          <w:sz w:val="24"/>
        </w:rPr>
        <w:tab/>
      </w:r>
      <w:r>
        <w:rPr>
          <w:sz w:val="24"/>
        </w:rPr>
        <w:tab/>
      </w:r>
      <w:r>
        <w:rPr>
          <w:sz w:val="24"/>
        </w:rPr>
        <w:tab/>
      </w:r>
      <w:r>
        <w:rPr>
          <w:sz w:val="24"/>
        </w:rPr>
        <w:tab/>
      </w:r>
      <w:r>
        <w:rPr>
          <w:sz w:val="24"/>
        </w:rPr>
        <w:tab/>
      </w:r>
      <w:r>
        <w:rPr>
          <w:sz w:val="24"/>
        </w:rPr>
        <w:tab/>
        <w:t xml:space="preserve">Gerry </w:t>
      </w:r>
      <w:proofErr w:type="spellStart"/>
      <w:r>
        <w:rPr>
          <w:sz w:val="24"/>
        </w:rPr>
        <w:t>Frisby</w:t>
      </w:r>
      <w:proofErr w:type="spellEnd"/>
      <w:r>
        <w:rPr>
          <w:sz w:val="24"/>
        </w:rPr>
        <w:t>/Flood works</w:t>
      </w:r>
    </w:p>
    <w:p w:rsidR="00E055B5" w:rsidRDefault="00E055B5">
      <w:pPr>
        <w:rPr>
          <w:sz w:val="24"/>
        </w:rPr>
      </w:pPr>
      <w:r>
        <w:rPr>
          <w:sz w:val="24"/>
        </w:rPr>
        <w:tab/>
      </w:r>
      <w:r>
        <w:rPr>
          <w:sz w:val="24"/>
        </w:rPr>
        <w:tab/>
      </w:r>
      <w:r>
        <w:rPr>
          <w:sz w:val="24"/>
        </w:rPr>
        <w:tab/>
      </w:r>
      <w:r>
        <w:rPr>
          <w:sz w:val="24"/>
        </w:rPr>
        <w:tab/>
      </w:r>
      <w:r>
        <w:rPr>
          <w:sz w:val="24"/>
        </w:rPr>
        <w:tab/>
      </w:r>
      <w:r>
        <w:rPr>
          <w:sz w:val="24"/>
        </w:rPr>
        <w:tab/>
      </w:r>
      <w:proofErr w:type="spellStart"/>
      <w:r>
        <w:rPr>
          <w:sz w:val="24"/>
        </w:rPr>
        <w:t>Lockington</w:t>
      </w:r>
      <w:proofErr w:type="spellEnd"/>
      <w:r>
        <w:rPr>
          <w:sz w:val="24"/>
        </w:rPr>
        <w:t xml:space="preserve"> Notice Board</w:t>
      </w:r>
    </w:p>
    <w:p w:rsidR="005A14E4" w:rsidRDefault="005A14E4">
      <w:pPr>
        <w:rPr>
          <w:sz w:val="24"/>
        </w:rPr>
      </w:pPr>
    </w:p>
    <w:p w:rsidR="00E543B6" w:rsidRDefault="00E055B5">
      <w:pPr>
        <w:rPr>
          <w:sz w:val="24"/>
        </w:rPr>
      </w:pPr>
      <w:r>
        <w:rPr>
          <w:sz w:val="24"/>
        </w:rPr>
        <w:t>Correspondence.</w:t>
      </w:r>
      <w:r>
        <w:rPr>
          <w:sz w:val="24"/>
        </w:rPr>
        <w:tab/>
      </w:r>
      <w:r w:rsidR="00DF0CF7">
        <w:rPr>
          <w:sz w:val="24"/>
        </w:rPr>
        <w:t>Code of Conduct Training</w:t>
      </w:r>
      <w:r>
        <w:rPr>
          <w:sz w:val="24"/>
        </w:rPr>
        <w:tab/>
      </w:r>
    </w:p>
    <w:p w:rsidR="005C1148" w:rsidRDefault="00E543B6">
      <w:pPr>
        <w:rPr>
          <w:sz w:val="24"/>
        </w:rPr>
      </w:pPr>
      <w:r>
        <w:rPr>
          <w:sz w:val="24"/>
        </w:rPr>
        <w:tab/>
      </w:r>
      <w:r>
        <w:rPr>
          <w:sz w:val="24"/>
        </w:rPr>
        <w:tab/>
      </w:r>
      <w:r>
        <w:rPr>
          <w:sz w:val="24"/>
        </w:rPr>
        <w:tab/>
        <w:t xml:space="preserve">Roger </w:t>
      </w:r>
      <w:r>
        <w:rPr>
          <w:vanish/>
          <w:sz w:val="24"/>
        </w:rPr>
        <w:t>ately</w:t>
      </w:r>
      <w:bookmarkStart w:id="0" w:name="_GoBack"/>
      <w:bookmarkEnd w:id="0"/>
      <w:proofErr w:type="spellStart"/>
      <w:r>
        <w:rPr>
          <w:sz w:val="24"/>
        </w:rPr>
        <w:t>Hateley</w:t>
      </w:r>
      <w:proofErr w:type="spellEnd"/>
      <w:r>
        <w:rPr>
          <w:sz w:val="24"/>
        </w:rPr>
        <w:t>/Gazette</w:t>
      </w:r>
    </w:p>
    <w:p w:rsidR="005A14E4" w:rsidRDefault="005C1148">
      <w:pPr>
        <w:rPr>
          <w:sz w:val="24"/>
        </w:rPr>
      </w:pPr>
      <w:r>
        <w:rPr>
          <w:sz w:val="24"/>
        </w:rPr>
        <w:tab/>
      </w:r>
      <w:r>
        <w:rPr>
          <w:sz w:val="24"/>
        </w:rPr>
        <w:tab/>
      </w:r>
      <w:r>
        <w:rPr>
          <w:sz w:val="24"/>
        </w:rPr>
        <w:tab/>
        <w:t>ERNLLCA</w:t>
      </w:r>
      <w:r w:rsidR="00E055B5">
        <w:rPr>
          <w:sz w:val="24"/>
        </w:rPr>
        <w:tab/>
      </w:r>
      <w:r w:rsidR="00E055B5">
        <w:rPr>
          <w:sz w:val="24"/>
        </w:rPr>
        <w:tab/>
      </w:r>
    </w:p>
    <w:p w:rsidR="005A14E4" w:rsidRDefault="005A14E4">
      <w:pPr>
        <w:rPr>
          <w:sz w:val="24"/>
        </w:rPr>
      </w:pPr>
    </w:p>
    <w:p w:rsidR="00DF0CF7" w:rsidRPr="0000539E" w:rsidRDefault="00DF0CF7" w:rsidP="00DF0CF7">
      <w:pPr>
        <w:rPr>
          <w:b/>
          <w:sz w:val="24"/>
        </w:rPr>
      </w:pPr>
      <w:r w:rsidRPr="00DF0CF7">
        <w:rPr>
          <w:b/>
          <w:sz w:val="24"/>
        </w:rPr>
        <w:t>Planning Decisions.</w:t>
      </w:r>
      <w:r>
        <w:rPr>
          <w:sz w:val="24"/>
        </w:rPr>
        <w:t xml:space="preserve">  </w:t>
      </w:r>
      <w:r>
        <w:rPr>
          <w:sz w:val="24"/>
        </w:rPr>
        <w:tab/>
      </w:r>
      <w:r w:rsidRPr="00955DE7">
        <w:rPr>
          <w:b/>
          <w:sz w:val="24"/>
        </w:rPr>
        <w:t xml:space="preserve">17/02388/TCA </w:t>
      </w:r>
      <w:proofErr w:type="spellStart"/>
      <w:r w:rsidRPr="00955DE7">
        <w:rPr>
          <w:b/>
          <w:sz w:val="24"/>
        </w:rPr>
        <w:t>Lockington</w:t>
      </w:r>
      <w:proofErr w:type="spellEnd"/>
      <w:r w:rsidRPr="00955DE7">
        <w:rPr>
          <w:b/>
          <w:sz w:val="24"/>
        </w:rPr>
        <w:t xml:space="preserve"> Conservation area:</w:t>
      </w:r>
      <w:r>
        <w:rPr>
          <w:sz w:val="24"/>
        </w:rPr>
        <w:t xml:space="preserve"> T1 Cherry, fell due to blocking light in property and possible root damage to pond, T2 Pear, fell due to prominent cavity at 3m on the main stem and is blocking light, T3 Apple, fell as suppressed and of little amenity value. 26 Thorpe, </w:t>
      </w:r>
      <w:proofErr w:type="spellStart"/>
      <w:r>
        <w:rPr>
          <w:sz w:val="24"/>
        </w:rPr>
        <w:t>Lockington</w:t>
      </w:r>
      <w:proofErr w:type="spellEnd"/>
      <w:r>
        <w:rPr>
          <w:sz w:val="24"/>
        </w:rPr>
        <w:t xml:space="preserve"> for Mrs. Gloria Grice.  Tree works. </w:t>
      </w:r>
      <w:r w:rsidRPr="00DF0CF7">
        <w:rPr>
          <w:b/>
          <w:sz w:val="24"/>
        </w:rPr>
        <w:t>Raise</w:t>
      </w:r>
      <w:r>
        <w:rPr>
          <w:sz w:val="24"/>
        </w:rPr>
        <w:t xml:space="preserve"> </w:t>
      </w:r>
      <w:r w:rsidRPr="0000539E">
        <w:rPr>
          <w:b/>
          <w:sz w:val="24"/>
        </w:rPr>
        <w:t>No objections.</w:t>
      </w:r>
    </w:p>
    <w:p w:rsidR="005A14E4" w:rsidRDefault="005A14E4">
      <w:pPr>
        <w:rPr>
          <w:sz w:val="24"/>
        </w:rPr>
      </w:pPr>
    </w:p>
    <w:p w:rsidR="00DF0CF7" w:rsidRDefault="00DF0CF7" w:rsidP="00DF0CF7">
      <w:pPr>
        <w:rPr>
          <w:b/>
          <w:sz w:val="24"/>
        </w:rPr>
      </w:pPr>
      <w:r w:rsidRPr="00A30E8A">
        <w:rPr>
          <w:b/>
          <w:sz w:val="24"/>
        </w:rPr>
        <w:t>17/02382/TCA</w:t>
      </w:r>
      <w:r>
        <w:rPr>
          <w:sz w:val="24"/>
        </w:rPr>
        <w:t xml:space="preserve"> </w:t>
      </w:r>
      <w:proofErr w:type="spellStart"/>
      <w:r>
        <w:rPr>
          <w:sz w:val="24"/>
        </w:rPr>
        <w:t>Lockington</w:t>
      </w:r>
      <w:proofErr w:type="spellEnd"/>
      <w:r>
        <w:rPr>
          <w:sz w:val="24"/>
        </w:rPr>
        <w:t xml:space="preserve"> Conservation Area, </w:t>
      </w:r>
      <w:proofErr w:type="spellStart"/>
      <w:r>
        <w:rPr>
          <w:sz w:val="24"/>
        </w:rPr>
        <w:t>Leylandii</w:t>
      </w:r>
      <w:proofErr w:type="spellEnd"/>
      <w:r>
        <w:rPr>
          <w:sz w:val="24"/>
        </w:rPr>
        <w:t xml:space="preserve"> x 15, fell due to excessive shading and low amenity value. Ivy House, 28 Thorpe, </w:t>
      </w:r>
      <w:proofErr w:type="spellStart"/>
      <w:r>
        <w:rPr>
          <w:sz w:val="24"/>
        </w:rPr>
        <w:t>Lockington</w:t>
      </w:r>
      <w:proofErr w:type="spellEnd"/>
      <w:r>
        <w:rPr>
          <w:sz w:val="24"/>
        </w:rPr>
        <w:t xml:space="preserve"> for Mr. Christopher Jackson. </w:t>
      </w:r>
      <w:r w:rsidRPr="00DF0CF7">
        <w:rPr>
          <w:b/>
          <w:sz w:val="24"/>
        </w:rPr>
        <w:t>Raise</w:t>
      </w:r>
      <w:r>
        <w:rPr>
          <w:sz w:val="24"/>
        </w:rPr>
        <w:t xml:space="preserve"> </w:t>
      </w:r>
      <w:r w:rsidRPr="0000539E">
        <w:rPr>
          <w:b/>
          <w:sz w:val="24"/>
        </w:rPr>
        <w:t>No objections.</w:t>
      </w:r>
    </w:p>
    <w:p w:rsidR="005C1148" w:rsidRDefault="005C1148" w:rsidP="00DF0CF7">
      <w:pPr>
        <w:rPr>
          <w:b/>
          <w:sz w:val="24"/>
        </w:rPr>
      </w:pPr>
    </w:p>
    <w:p w:rsidR="005C1148" w:rsidRPr="00955DE7" w:rsidRDefault="005C1148" w:rsidP="005C1148">
      <w:pPr>
        <w:rPr>
          <w:sz w:val="24"/>
        </w:rPr>
      </w:pPr>
      <w:r>
        <w:rPr>
          <w:b/>
          <w:sz w:val="24"/>
        </w:rPr>
        <w:lastRenderedPageBreak/>
        <w:t xml:space="preserve">17/02179/PLF </w:t>
      </w:r>
      <w:r w:rsidRPr="00955DE7">
        <w:rPr>
          <w:sz w:val="24"/>
        </w:rPr>
        <w:t xml:space="preserve">Erection of single storey extension to side, installation of a window to side elevation, roof light to rear and associated alterations End Cottage, </w:t>
      </w:r>
      <w:proofErr w:type="spellStart"/>
      <w:r w:rsidRPr="00955DE7">
        <w:rPr>
          <w:sz w:val="24"/>
        </w:rPr>
        <w:t>Aike</w:t>
      </w:r>
      <w:proofErr w:type="spellEnd"/>
      <w:r w:rsidRPr="00955DE7">
        <w:rPr>
          <w:sz w:val="24"/>
        </w:rPr>
        <w:t xml:space="preserve"> Lane, </w:t>
      </w:r>
      <w:proofErr w:type="spellStart"/>
      <w:r w:rsidRPr="00955DE7">
        <w:rPr>
          <w:sz w:val="24"/>
        </w:rPr>
        <w:t>Aike</w:t>
      </w:r>
      <w:proofErr w:type="spellEnd"/>
      <w:r w:rsidRPr="00955DE7">
        <w:rPr>
          <w:sz w:val="24"/>
        </w:rPr>
        <w:t xml:space="preserve"> for Mr and Mrs. D G and J M Ashley.</w:t>
      </w:r>
      <w:r>
        <w:rPr>
          <w:sz w:val="24"/>
        </w:rPr>
        <w:t xml:space="preserve"> </w:t>
      </w:r>
      <w:r w:rsidRPr="005C1148">
        <w:rPr>
          <w:b/>
          <w:sz w:val="24"/>
        </w:rPr>
        <w:t xml:space="preserve"> Granted</w:t>
      </w:r>
    </w:p>
    <w:p w:rsidR="005C1148" w:rsidRDefault="005C1148" w:rsidP="00DF0CF7">
      <w:pPr>
        <w:rPr>
          <w:b/>
          <w:sz w:val="24"/>
        </w:rPr>
      </w:pPr>
    </w:p>
    <w:p w:rsidR="00DF0CF7" w:rsidRDefault="00DF0CF7" w:rsidP="00DF0CF7">
      <w:pPr>
        <w:rPr>
          <w:b/>
          <w:sz w:val="24"/>
        </w:rPr>
      </w:pPr>
    </w:p>
    <w:p w:rsidR="00DF0CF7" w:rsidRDefault="00DF0CF7" w:rsidP="00DF0CF7">
      <w:pPr>
        <w:rPr>
          <w:sz w:val="24"/>
        </w:rPr>
      </w:pPr>
      <w:r>
        <w:rPr>
          <w:b/>
          <w:sz w:val="24"/>
        </w:rPr>
        <w:t xml:space="preserve">Planning Applications. 17/02829/TCA </w:t>
      </w:r>
      <w:r w:rsidRPr="00DF0CF7">
        <w:rPr>
          <w:sz w:val="24"/>
        </w:rPr>
        <w:t xml:space="preserve">Tulip Tree 50% height reduction due to proximity to property, 10 </w:t>
      </w:r>
      <w:proofErr w:type="gramStart"/>
      <w:r w:rsidRPr="00DF0CF7">
        <w:rPr>
          <w:sz w:val="24"/>
        </w:rPr>
        <w:t>South</w:t>
      </w:r>
      <w:proofErr w:type="gramEnd"/>
      <w:r w:rsidRPr="00DF0CF7">
        <w:rPr>
          <w:sz w:val="24"/>
        </w:rPr>
        <w:t xml:space="preserve"> Glebe, </w:t>
      </w:r>
      <w:proofErr w:type="spellStart"/>
      <w:r w:rsidRPr="00DF0CF7">
        <w:rPr>
          <w:sz w:val="24"/>
        </w:rPr>
        <w:t>Lockington</w:t>
      </w:r>
      <w:proofErr w:type="spellEnd"/>
      <w:r w:rsidRPr="00DF0CF7">
        <w:rPr>
          <w:sz w:val="24"/>
        </w:rPr>
        <w:t xml:space="preserve"> for Mr. Peter Fletcher.</w:t>
      </w:r>
    </w:p>
    <w:p w:rsidR="00DF0CF7" w:rsidRDefault="00DF0CF7" w:rsidP="00DF0CF7">
      <w:pPr>
        <w:rPr>
          <w:sz w:val="24"/>
        </w:rPr>
      </w:pPr>
      <w:r w:rsidRPr="00DF0CF7">
        <w:rPr>
          <w:b/>
          <w:sz w:val="24"/>
        </w:rPr>
        <w:t>17/02832/TCA T4</w:t>
      </w:r>
      <w:r>
        <w:rPr>
          <w:sz w:val="24"/>
        </w:rPr>
        <w:t xml:space="preserve"> Ash, Fell due to low amenity value, 84 Front Street, </w:t>
      </w:r>
      <w:proofErr w:type="spellStart"/>
      <w:r>
        <w:rPr>
          <w:sz w:val="24"/>
        </w:rPr>
        <w:t>Lockington</w:t>
      </w:r>
      <w:proofErr w:type="spellEnd"/>
      <w:r>
        <w:rPr>
          <w:sz w:val="24"/>
        </w:rPr>
        <w:t xml:space="preserve"> for Hotham Family trust.</w:t>
      </w:r>
      <w:r w:rsidR="00E543B6">
        <w:rPr>
          <w:sz w:val="24"/>
        </w:rPr>
        <w:t xml:space="preserve">  </w:t>
      </w:r>
      <w:r w:rsidR="00E543B6" w:rsidRPr="00E543B6">
        <w:rPr>
          <w:b/>
          <w:sz w:val="24"/>
        </w:rPr>
        <w:t>No objections</w:t>
      </w:r>
      <w:r w:rsidR="00E543B6">
        <w:rPr>
          <w:sz w:val="24"/>
        </w:rPr>
        <w:t>.</w:t>
      </w:r>
    </w:p>
    <w:p w:rsidR="00DF0CF7" w:rsidRDefault="00DF0CF7" w:rsidP="00DF0CF7">
      <w:pPr>
        <w:rPr>
          <w:sz w:val="24"/>
        </w:rPr>
      </w:pPr>
    </w:p>
    <w:p w:rsidR="00DF0CF7" w:rsidRDefault="00DF0CF7" w:rsidP="00DF0CF7">
      <w:pPr>
        <w:rPr>
          <w:sz w:val="24"/>
        </w:rPr>
      </w:pPr>
      <w:r w:rsidRPr="00DF0CF7">
        <w:rPr>
          <w:b/>
          <w:sz w:val="24"/>
        </w:rPr>
        <w:t>17/02834/TCA</w:t>
      </w:r>
      <w:r>
        <w:rPr>
          <w:sz w:val="24"/>
        </w:rPr>
        <w:t xml:space="preserve"> T1 T2 Sycamore x2 fell due to low amenity value, 87 Front Street, </w:t>
      </w:r>
      <w:proofErr w:type="spellStart"/>
      <w:r>
        <w:rPr>
          <w:sz w:val="24"/>
        </w:rPr>
        <w:t>Lockington</w:t>
      </w:r>
      <w:proofErr w:type="spellEnd"/>
      <w:r>
        <w:rPr>
          <w:sz w:val="24"/>
        </w:rPr>
        <w:t xml:space="preserve"> for Hotham Family Trust.</w:t>
      </w:r>
      <w:r w:rsidR="00E543B6">
        <w:rPr>
          <w:sz w:val="24"/>
        </w:rPr>
        <w:t xml:space="preserve"> </w:t>
      </w:r>
      <w:r w:rsidR="00E543B6" w:rsidRPr="00E543B6">
        <w:rPr>
          <w:b/>
          <w:sz w:val="24"/>
        </w:rPr>
        <w:t>No objections.</w:t>
      </w:r>
    </w:p>
    <w:p w:rsidR="00DF0CF7" w:rsidRDefault="00DF0CF7" w:rsidP="00DF0CF7">
      <w:pPr>
        <w:rPr>
          <w:sz w:val="24"/>
        </w:rPr>
      </w:pPr>
    </w:p>
    <w:p w:rsidR="00DF0CF7" w:rsidRPr="00E543B6" w:rsidRDefault="00E92EC7" w:rsidP="00DF0CF7">
      <w:pPr>
        <w:rPr>
          <w:b/>
          <w:sz w:val="24"/>
        </w:rPr>
      </w:pPr>
      <w:r w:rsidRPr="00E92EC7">
        <w:rPr>
          <w:b/>
          <w:sz w:val="24"/>
        </w:rPr>
        <w:t>17/02835/TCA</w:t>
      </w:r>
      <w:r>
        <w:rPr>
          <w:sz w:val="24"/>
        </w:rPr>
        <w:t xml:space="preserve"> T3 Ash fell due to low amenity value, 89 Front Street, </w:t>
      </w:r>
      <w:proofErr w:type="spellStart"/>
      <w:r>
        <w:rPr>
          <w:sz w:val="24"/>
        </w:rPr>
        <w:t>Lockington</w:t>
      </w:r>
      <w:proofErr w:type="spellEnd"/>
      <w:r>
        <w:rPr>
          <w:sz w:val="24"/>
        </w:rPr>
        <w:t xml:space="preserve"> for Hotham Family Trust. </w:t>
      </w:r>
      <w:r w:rsidR="00E543B6" w:rsidRPr="00E543B6">
        <w:rPr>
          <w:b/>
          <w:sz w:val="24"/>
        </w:rPr>
        <w:t>No objections.</w:t>
      </w:r>
    </w:p>
    <w:p w:rsidR="00E92EC7" w:rsidRPr="00E543B6" w:rsidRDefault="00E92EC7" w:rsidP="00DF0CF7">
      <w:pPr>
        <w:rPr>
          <w:b/>
          <w:sz w:val="24"/>
        </w:rPr>
      </w:pPr>
    </w:p>
    <w:p w:rsidR="00E92EC7" w:rsidRDefault="00E92EC7" w:rsidP="00DF0CF7">
      <w:pPr>
        <w:rPr>
          <w:sz w:val="24"/>
        </w:rPr>
      </w:pPr>
    </w:p>
    <w:p w:rsidR="005A14E4" w:rsidRDefault="00E055B5">
      <w:pPr>
        <w:rPr>
          <w:sz w:val="24"/>
        </w:rPr>
      </w:pPr>
      <w:r>
        <w:rPr>
          <w:sz w:val="24"/>
        </w:rPr>
        <w:t>Accounts.</w:t>
      </w:r>
      <w:r>
        <w:rPr>
          <w:sz w:val="24"/>
        </w:rPr>
        <w:tab/>
        <w:t>S. L. Connon Stipend and expenses</w:t>
      </w:r>
    </w:p>
    <w:p w:rsidR="005C1148" w:rsidRDefault="005C1148">
      <w:pPr>
        <w:rPr>
          <w:sz w:val="24"/>
        </w:rPr>
      </w:pPr>
      <w:r>
        <w:rPr>
          <w:sz w:val="24"/>
        </w:rPr>
        <w:tab/>
      </w:r>
      <w:r>
        <w:rPr>
          <w:sz w:val="24"/>
        </w:rPr>
        <w:tab/>
      </w:r>
    </w:p>
    <w:p w:rsidR="00E055B5" w:rsidRDefault="00E055B5">
      <w:pPr>
        <w:rPr>
          <w:sz w:val="24"/>
        </w:rPr>
      </w:pPr>
    </w:p>
    <w:p w:rsidR="005A14E4" w:rsidRDefault="00E055B5">
      <w:pPr>
        <w:rPr>
          <w:sz w:val="24"/>
        </w:rPr>
      </w:pPr>
      <w:r>
        <w:rPr>
          <w:sz w:val="24"/>
        </w:rPr>
        <w:t>Date of next Parish Council meeting 23</w:t>
      </w:r>
      <w:r w:rsidRPr="00E055B5">
        <w:rPr>
          <w:sz w:val="24"/>
          <w:vertAlign w:val="superscript"/>
        </w:rPr>
        <w:t>rd</w:t>
      </w:r>
      <w:r>
        <w:rPr>
          <w:sz w:val="24"/>
        </w:rPr>
        <w:t xml:space="preserve"> October 2017</w:t>
      </w:r>
    </w:p>
    <w:p w:rsidR="00E055B5" w:rsidRDefault="00E055B5">
      <w:pPr>
        <w:rPr>
          <w:sz w:val="24"/>
        </w:rPr>
      </w:pPr>
    </w:p>
    <w:p w:rsidR="005A14E4" w:rsidRDefault="00E055B5">
      <w:pPr>
        <w:rPr>
          <w:sz w:val="24"/>
        </w:rPr>
      </w:pPr>
      <w:r>
        <w:rPr>
          <w:sz w:val="24"/>
        </w:rPr>
        <w:t>Any Other Matters</w:t>
      </w:r>
    </w:p>
    <w:p w:rsidR="005A14E4" w:rsidRDefault="005A14E4">
      <w:pPr>
        <w:rPr>
          <w:sz w:val="24"/>
        </w:rPr>
      </w:pPr>
    </w:p>
    <w:sectPr w:rsidR="005A14E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5B5"/>
    <w:rsid w:val="005A14E4"/>
    <w:rsid w:val="005C1148"/>
    <w:rsid w:val="00D734BF"/>
    <w:rsid w:val="00DF0CF7"/>
    <w:rsid w:val="00E055B5"/>
    <w:rsid w:val="00E543B6"/>
    <w:rsid w:val="00E92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C3FA36-C297-476D-831D-70BB430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link w:val="BalloonTextChar"/>
    <w:uiPriority w:val="99"/>
    <w:semiHidden/>
    <w:unhideWhenUsed/>
    <w:rsid w:val="005C1148"/>
    <w:rPr>
      <w:rFonts w:ascii="Segoe UI" w:hAnsi="Segoe UI" w:cs="Segoe UI"/>
      <w:sz w:val="18"/>
      <w:szCs w:val="18"/>
    </w:rPr>
  </w:style>
  <w:style w:type="character" w:customStyle="1" w:styleId="BalloonTextChar">
    <w:name w:val="Balloon Text Char"/>
    <w:link w:val="BalloonText"/>
    <w:uiPriority w:val="99"/>
    <w:semiHidden/>
    <w:rsid w:val="005C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arish%20Council\Templates\Blank%20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Agenda1</Template>
  <TotalTime>24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Blank Agenda</vt:lpstr>
    </vt:vector>
  </TitlesOfParts>
  <Company>YO25 9SH</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Agenda</dc:title>
  <dc:subject/>
  <dc:creator>.</dc:creator>
  <cp:keywords/>
  <cp:lastModifiedBy>Sheana Connon</cp:lastModifiedBy>
  <cp:revision>6</cp:revision>
  <cp:lastPrinted>2017-09-16T17:59:00Z</cp:lastPrinted>
  <dcterms:created xsi:type="dcterms:W3CDTF">2017-08-15T14:26:00Z</dcterms:created>
  <dcterms:modified xsi:type="dcterms:W3CDTF">2017-09-16T17:59:00Z</dcterms:modified>
</cp:coreProperties>
</file>